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95A" w:rsidRPr="003F4827" w:rsidRDefault="00BA595A" w:rsidP="00BA595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F4827">
        <w:rPr>
          <w:b/>
          <w:sz w:val="28"/>
          <w:szCs w:val="28"/>
        </w:rPr>
        <w:t xml:space="preserve">ΠΑΡΤΙΔΕΣ </w:t>
      </w:r>
    </w:p>
    <w:p w:rsidR="00BA595A" w:rsidRPr="003F4827" w:rsidRDefault="00BA595A" w:rsidP="00BA595A">
      <w:pPr>
        <w:rPr>
          <w:sz w:val="24"/>
          <w:szCs w:val="24"/>
        </w:rPr>
      </w:pPr>
      <w:r w:rsidRPr="003F4827">
        <w:rPr>
          <w:rFonts w:eastAsia="Times New Roman" w:cs="Times New Roman"/>
          <w:sz w:val="24"/>
          <w:szCs w:val="24"/>
          <w:lang w:eastAsia="hi-IN" w:bidi="hi-IN"/>
        </w:rPr>
        <w:t>Σύμφωνα με την αλιευτική νομοθεσία_ Καν(ΕΚ) 1224/2009 &amp; Καν(ΕΕ) 404/2010 γι</w:t>
      </w:r>
      <w:r>
        <w:rPr>
          <w:rFonts w:eastAsia="Times New Roman" w:cs="Times New Roman"/>
          <w:sz w:val="24"/>
          <w:szCs w:val="24"/>
          <w:lang w:eastAsia="hi-IN" w:bidi="hi-IN"/>
        </w:rPr>
        <w:t>α το κοινοτικό σύστημα ελέγχου, ό</w:t>
      </w:r>
      <w:r w:rsidRPr="003F4827">
        <w:rPr>
          <w:sz w:val="24"/>
          <w:szCs w:val="24"/>
        </w:rPr>
        <w:t>λα τα προϊόντα αλιείας και υδατοκαλλιέργειας κατανέμονται σε παρτίδες πρ</w:t>
      </w:r>
      <w:r>
        <w:rPr>
          <w:sz w:val="24"/>
          <w:szCs w:val="24"/>
        </w:rPr>
        <w:t>ιν από την πρώτη πώλησή τους από</w:t>
      </w:r>
      <w:r w:rsidRPr="003F4827">
        <w:rPr>
          <w:sz w:val="24"/>
          <w:szCs w:val="24"/>
        </w:rPr>
        <w:t xml:space="preserve"> τον πλοίαρχο του α/κ ή τον εκπρόσωπο της μονάδας υδατοκαλλιέργειας  . </w:t>
      </w:r>
    </w:p>
    <w:p w:rsidR="00BA595A" w:rsidRPr="003F4827" w:rsidRDefault="00BA595A" w:rsidP="00BA595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F4827">
        <w:rPr>
          <w:sz w:val="24"/>
          <w:szCs w:val="24"/>
        </w:rPr>
        <w:t xml:space="preserve">Οι ποσότητες προϊόντων αλιείας ειδών που είναι  μικρότερες των </w:t>
      </w:r>
      <w:smartTag w:uri="urn:schemas-microsoft-com:office:smarttags" w:element="metricconverter">
        <w:smartTagPr>
          <w:attr w:name="ProductID" w:val="30 κιλών"/>
        </w:smartTagPr>
        <w:r w:rsidRPr="003F4827">
          <w:rPr>
            <w:sz w:val="24"/>
            <w:szCs w:val="24"/>
          </w:rPr>
          <w:t>30 κιλών</w:t>
        </w:r>
      </w:smartTag>
      <w:r w:rsidRPr="003F4827">
        <w:rPr>
          <w:sz w:val="24"/>
          <w:szCs w:val="24"/>
        </w:rPr>
        <w:t xml:space="preserve"> ανά είδος ,οι οποίες  προέρχονται από την ίδια περιοχή αλλά  από διαφορετικά σκάφη  μπορούν να κατανεμηθούν σε παρτίδες από Ομά</w:t>
      </w:r>
      <w:r>
        <w:rPr>
          <w:sz w:val="24"/>
          <w:szCs w:val="24"/>
        </w:rPr>
        <w:t>δα Παραγωγών εάν υφίσταται ή από</w:t>
      </w:r>
      <w:r w:rsidRPr="003F4827">
        <w:rPr>
          <w:sz w:val="24"/>
          <w:szCs w:val="24"/>
        </w:rPr>
        <w:t xml:space="preserve"> τον εγκεκριμένο αγοραστή . </w:t>
      </w:r>
    </w:p>
    <w:p w:rsidR="00FB04C6" w:rsidRDefault="00FB04C6">
      <w:bookmarkStart w:id="0" w:name="_GoBack"/>
      <w:bookmarkEnd w:id="0"/>
    </w:p>
    <w:sectPr w:rsidR="00FB04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5A"/>
    <w:rsid w:val="00BA595A"/>
    <w:rsid w:val="00FB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53AF6-EAE1-469E-ADA3-D09D5B6E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gda</dc:creator>
  <cp:keywords/>
  <dc:description/>
  <cp:lastModifiedBy>gda</cp:lastModifiedBy>
  <cp:revision>1</cp:revision>
  <dcterms:created xsi:type="dcterms:W3CDTF">2014-12-12T13:17:00Z</dcterms:created>
  <dcterms:modified xsi:type="dcterms:W3CDTF">2014-12-12T13:18:00Z</dcterms:modified>
</cp:coreProperties>
</file>